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WalbaumBook-Medium" w:hAnsi="WalbaumBook-Medium" w:cs="WalbaumBook-Medium"/>
          <w:b/>
          <w:bCs/>
          <w:sz w:val="24"/>
          <w:szCs w:val="20"/>
        </w:rPr>
      </w:pPr>
      <w:r w:rsidRPr="00E264A6">
        <w:rPr>
          <w:rFonts w:ascii="WalbaumBook-Medium" w:hAnsi="WalbaumBook-Medium" w:cs="WalbaumBook-Medium"/>
          <w:b/>
          <w:bCs/>
          <w:sz w:val="24"/>
          <w:szCs w:val="20"/>
        </w:rPr>
        <w:t>METAMORPHOSIS Questions for Discussion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>1. Describe the effect of Kafka’s matter-of-fact assertion of the bizarre incident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with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which the story begins. Are you very interested in how it came to pass?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>How does Kafka keep that from becoming an issue in the story?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2. What are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concerns in section I? To what degree do they differ </w:t>
      </w: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from</w:t>
      </w:r>
      <w:proofErr w:type="gramEnd"/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what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would matter to him if he had not been transformed into an insect?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3. When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is trying to get out of bed, he considers calling for help but then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dismisses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the idea. Why?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4. What seems most important to the members of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family as he lies in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bed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? </w:t>
      </w: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his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health?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5. Describe the reaction of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parents to their first view of the metamorphosed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spellStart"/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>.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What circumstances in ordinary life might elicit a similar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response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>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6. Discuss the view from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window.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7. Trace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adaptation to his new body. In what ways do the satisfactions of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his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life as an insect differ from the satisfactions of his life as a traveling salesman?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8. When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father pushes him back into his room at the end of section I,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>Kafka calls it “truly his salvation.” Comment on the possible implications of that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description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>.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9. Describe Grete’s treatment of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in section II. Is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ill?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10. What are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hopes for the future? Is there anything wrong with </w:t>
      </w: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those</w:t>
      </w:r>
      <w:proofErr w:type="gramEnd"/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hopes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>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11. For a time,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is ashamed of his condition and tries to hide from everyone.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>In what way might this be called a step forward for him?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12. Discuss the conflicting feelings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has about the furniture’s being taken out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of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his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room.Why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does he try to save the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picture?What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might Kafka’s intention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be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in stressing that it is on this occasion that Grete calls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by his name for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the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first time since his metamorphosis?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>13. “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broken out.” What does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father do? Why? Explain the situation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that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has developed by the end of section II.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14. How does the charwoman relate to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? Why is she the one who </w:t>
      </w: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presides</w:t>
      </w:r>
      <w:proofErr w:type="gramEnd"/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over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his “funeral”?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15. Compare the role of the lodgers in the family with that of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>. Have they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supplanted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him? Why does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father send them away in the morning?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16. Why does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, who previously did not like music, feel so attracted to his </w:t>
      </w: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sister’s</w:t>
      </w:r>
      <w:proofErr w:type="gramEnd"/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playing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>? What change has taken place in his attitude toward himself? What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might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Kafka mean by “the unknown nourishment he longed for”?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17. Comment on Grete’s use of the neuter pronoun “it” to refer to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>.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>18. What is the mood of the final passages of the story?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WalbaumBook-Medium" w:hAnsi="WalbaumBook-Medium" w:cs="WalbaumBook-Medium"/>
          <w:b/>
          <w:bCs/>
          <w:sz w:val="24"/>
          <w:szCs w:val="20"/>
        </w:rPr>
      </w:pPr>
      <w:r w:rsidRPr="00E264A6">
        <w:rPr>
          <w:rFonts w:ascii="WalbaumBook-Medium" w:hAnsi="WalbaumBook-Medium" w:cs="WalbaumBook-Medium"/>
          <w:b/>
          <w:bCs/>
          <w:sz w:val="24"/>
          <w:szCs w:val="20"/>
        </w:rPr>
        <w:t>Topics for Writing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>1. Write an essay describing how Kafka gains the reader’s “willing suspension of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disbelief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>.”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2. Consider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Gregor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Samsa’s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metamorphosis as a triumph of the self.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>3. Analyze Kafka’s “The Metamorphosis” as a study of sublimated incest.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4. </w:t>
      </w:r>
      <w:r w:rsidRPr="00E264A6">
        <w:rPr>
          <w:rFonts w:ascii="AGBookPro-RegExt" w:hAnsi="AGBookPro-RegExt" w:cs="AGBookPro-RegExt"/>
          <w:sz w:val="20"/>
          <w:szCs w:val="16"/>
        </w:rPr>
        <w:t xml:space="preserve">RESPONDING CREATIVELY </w:t>
      </w:r>
      <w:r w:rsidRPr="00E264A6">
        <w:rPr>
          <w:rFonts w:ascii="MinionPro-Regular" w:hAnsi="MinionPro-Regular" w:cs="MinionPro-Regular"/>
          <w:sz w:val="23"/>
          <w:szCs w:val="19"/>
        </w:rPr>
        <w:t>Consider Kafka’s use of apparently symbolic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images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whose complete meaning seems impossible to state in abstract terms —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the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apples, the fur muff, or the hospital beyond the window, for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example.Write</w:t>
      </w:r>
      <w:proofErr w:type="spellEnd"/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a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vignette in which symbolic objects play a role without becoming counters in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a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paraphrasable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 xml:space="preserve"> allegory. Some examples of symbols: a candle, a cup, the sea,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broken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glass, ants.</w:t>
      </w:r>
    </w:p>
    <w:p w:rsidR="00E264A6" w:rsidRPr="00E264A6" w:rsidRDefault="00E264A6" w:rsidP="00E264A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19"/>
        </w:rPr>
      </w:pPr>
      <w:r w:rsidRPr="00E264A6">
        <w:rPr>
          <w:rFonts w:ascii="MinionPro-Regular" w:hAnsi="MinionPro-Regular" w:cs="MinionPro-Regular"/>
          <w:sz w:val="23"/>
          <w:szCs w:val="19"/>
        </w:rPr>
        <w:t xml:space="preserve">5. </w:t>
      </w:r>
      <w:r w:rsidRPr="00E264A6">
        <w:rPr>
          <w:rFonts w:ascii="AGBookPro-RegExt" w:hAnsi="AGBookPro-RegExt" w:cs="AGBookPro-RegExt"/>
          <w:sz w:val="20"/>
          <w:szCs w:val="16"/>
        </w:rPr>
        <w:t xml:space="preserve">CONNECTIONS </w:t>
      </w:r>
      <w:r w:rsidRPr="00E264A6">
        <w:rPr>
          <w:rFonts w:ascii="MinionPro-Regular" w:hAnsi="MinionPro-Regular" w:cs="MinionPro-Regular"/>
          <w:sz w:val="23"/>
          <w:szCs w:val="19"/>
        </w:rPr>
        <w:t xml:space="preserve">Compare and discuss Tolstoy’s “The Death of Ivan </w:t>
      </w:r>
      <w:proofErr w:type="spellStart"/>
      <w:r w:rsidRPr="00E264A6">
        <w:rPr>
          <w:rFonts w:ascii="MinionPro-Regular" w:hAnsi="MinionPro-Regular" w:cs="MinionPro-Regular"/>
          <w:sz w:val="23"/>
          <w:szCs w:val="19"/>
        </w:rPr>
        <w:t>Ilych</w:t>
      </w:r>
      <w:proofErr w:type="spellEnd"/>
      <w:r w:rsidRPr="00E264A6">
        <w:rPr>
          <w:rFonts w:ascii="MinionPro-Regular" w:hAnsi="MinionPro-Regular" w:cs="MinionPro-Regular"/>
          <w:sz w:val="23"/>
          <w:szCs w:val="19"/>
        </w:rPr>
        <w:t>”</w:t>
      </w:r>
    </w:p>
    <w:p w:rsidR="00F23FFC" w:rsidRPr="00E264A6" w:rsidRDefault="00E264A6" w:rsidP="00E264A6">
      <w:pPr>
        <w:rPr>
          <w:sz w:val="28"/>
        </w:rPr>
      </w:pPr>
      <w:proofErr w:type="gramStart"/>
      <w:r w:rsidRPr="00E264A6">
        <w:rPr>
          <w:rFonts w:ascii="MinionPro-Regular" w:hAnsi="MinionPro-Regular" w:cs="MinionPro-Regular"/>
          <w:sz w:val="23"/>
          <w:szCs w:val="19"/>
        </w:rPr>
        <w:t>and</w:t>
      </w:r>
      <w:proofErr w:type="gramEnd"/>
      <w:r w:rsidRPr="00E264A6">
        <w:rPr>
          <w:rFonts w:ascii="MinionPro-Regular" w:hAnsi="MinionPro-Regular" w:cs="MinionPro-Regular"/>
          <w:sz w:val="23"/>
          <w:szCs w:val="19"/>
        </w:rPr>
        <w:t xml:space="preserve"> Kafka’s “The Metamorphosis” as two studies of dying.</w:t>
      </w:r>
    </w:p>
    <w:sectPr w:rsidR="00F23FFC" w:rsidRPr="00E264A6" w:rsidSect="00E26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lbaumBook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BookPro-Reg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64A6"/>
    <w:rsid w:val="00E264A6"/>
    <w:rsid w:val="00F2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2013-01-23T20:58:00Z</dcterms:created>
  <dcterms:modified xsi:type="dcterms:W3CDTF">2013-01-23T20:59:00Z</dcterms:modified>
</cp:coreProperties>
</file>